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994" w:rsidRPr="00D826BF" w:rsidRDefault="009237FF" w:rsidP="00D826BF">
      <w:pPr>
        <w:spacing w:before="100" w:beforeAutospacing="1" w:after="100" w:afterAutospacing="1" w:line="33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u w:val="single"/>
        </w:rPr>
      </w:pPr>
      <w:r w:rsidRPr="00D826BF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u w:val="single"/>
        </w:rPr>
        <w:t xml:space="preserve">ROLE OF </w:t>
      </w:r>
      <w:r w:rsidR="00A64CDF" w:rsidRPr="00D826BF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u w:val="single"/>
        </w:rPr>
        <w:t>RUNX3</w:t>
      </w:r>
      <w:r w:rsidRPr="00D826BF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u w:val="single"/>
        </w:rPr>
        <w:t xml:space="preserve"> IN </w:t>
      </w:r>
      <w:r w:rsidR="000E09B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u w:val="single"/>
        </w:rPr>
        <w:t xml:space="preserve">CD103 EXPRESSION DURING </w:t>
      </w:r>
      <w:r w:rsidRPr="00D826BF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u w:val="single"/>
        </w:rPr>
        <w:t>OVARIAN CANCER</w:t>
      </w:r>
    </w:p>
    <w:p w:rsidR="00F81BCE" w:rsidRDefault="00F81BCE" w:rsidP="00982298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</w:rPr>
      </w:pPr>
    </w:p>
    <w:p w:rsidR="00982298" w:rsidRDefault="00F11DC2" w:rsidP="00982298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</w:rPr>
        <w:t>INTRODUCTION</w:t>
      </w:r>
    </w:p>
    <w:p w:rsidR="001A2C53" w:rsidRDefault="00982298" w:rsidP="000179B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233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="00F871A6" w:rsidRPr="00D233BA">
        <w:rPr>
          <w:rFonts w:ascii="Times New Roman" w:hAnsi="Times New Roman" w:cs="Times New Roman"/>
          <w:color w:val="231F20"/>
          <w:sz w:val="24"/>
          <w:szCs w:val="24"/>
        </w:rPr>
        <w:t>varian cancer is the fifth most common</w:t>
      </w:r>
      <w:r w:rsidRPr="00D233B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F871A6" w:rsidRPr="00D233BA">
        <w:rPr>
          <w:rFonts w:ascii="Times New Roman" w:hAnsi="Times New Roman" w:cs="Times New Roman"/>
          <w:color w:val="231F20"/>
          <w:sz w:val="24"/>
          <w:szCs w:val="24"/>
        </w:rPr>
        <w:t>cancer in women, with the</w:t>
      </w:r>
      <w:r w:rsidRPr="00D233B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F871A6" w:rsidRPr="00D233BA">
        <w:rPr>
          <w:rFonts w:ascii="Times New Roman" w:hAnsi="Times New Roman" w:cs="Times New Roman"/>
          <w:color w:val="231F20"/>
          <w:sz w:val="24"/>
          <w:szCs w:val="24"/>
        </w:rPr>
        <w:t xml:space="preserve">highest fatality </w:t>
      </w:r>
      <w:r w:rsidR="00966994">
        <w:rPr>
          <w:rFonts w:ascii="Times New Roman" w:hAnsi="Times New Roman" w:cs="Times New Roman"/>
          <w:color w:val="231F20"/>
          <w:sz w:val="24"/>
          <w:szCs w:val="24"/>
        </w:rPr>
        <w:t>rate</w:t>
      </w:r>
      <w:r w:rsidR="00F871A6" w:rsidRPr="00D233B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966994">
        <w:rPr>
          <w:rFonts w:ascii="Times New Roman" w:hAnsi="Times New Roman" w:cs="Times New Roman"/>
          <w:color w:val="231F20"/>
          <w:sz w:val="24"/>
          <w:szCs w:val="24"/>
        </w:rPr>
        <w:t>in</w:t>
      </w:r>
      <w:r w:rsidR="00F871A6" w:rsidRPr="00D233BA">
        <w:rPr>
          <w:rFonts w:ascii="Times New Roman" w:hAnsi="Times New Roman" w:cs="Times New Roman"/>
          <w:color w:val="231F20"/>
          <w:sz w:val="24"/>
          <w:szCs w:val="24"/>
        </w:rPr>
        <w:t xml:space="preserve"> all </w:t>
      </w:r>
      <w:r w:rsidRPr="00D233BA">
        <w:rPr>
          <w:rFonts w:ascii="Times New Roman" w:hAnsi="Times New Roman" w:cs="Times New Roman"/>
          <w:color w:val="231F20"/>
          <w:sz w:val="24"/>
          <w:szCs w:val="24"/>
        </w:rPr>
        <w:t xml:space="preserve">gynaecological </w:t>
      </w:r>
      <w:r w:rsidR="00F871A6" w:rsidRPr="00D233BA">
        <w:rPr>
          <w:rFonts w:ascii="Times New Roman" w:hAnsi="Times New Roman" w:cs="Times New Roman"/>
          <w:color w:val="231F20"/>
          <w:sz w:val="24"/>
          <w:szCs w:val="24"/>
        </w:rPr>
        <w:t>malignancies. Because symptoms</w:t>
      </w:r>
      <w:r w:rsidRPr="00D233B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F871A6" w:rsidRPr="00D233BA">
        <w:rPr>
          <w:rFonts w:ascii="Times New Roman" w:hAnsi="Times New Roman" w:cs="Times New Roman"/>
          <w:color w:val="231F20"/>
          <w:sz w:val="24"/>
          <w:szCs w:val="24"/>
        </w:rPr>
        <w:t>tend to be nonspecific and develop late in</w:t>
      </w:r>
      <w:r w:rsidRPr="00D233B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F871A6" w:rsidRPr="00D233BA">
        <w:rPr>
          <w:rFonts w:ascii="Times New Roman" w:hAnsi="Times New Roman" w:cs="Times New Roman"/>
          <w:color w:val="231F20"/>
          <w:sz w:val="24"/>
          <w:szCs w:val="24"/>
        </w:rPr>
        <w:t>the clinical course of the disease, patients</w:t>
      </w:r>
      <w:r w:rsidRPr="00D233B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F871A6" w:rsidRPr="00D233BA">
        <w:rPr>
          <w:rFonts w:ascii="Times New Roman" w:hAnsi="Times New Roman" w:cs="Times New Roman"/>
          <w:color w:val="231F20"/>
          <w:sz w:val="24"/>
          <w:szCs w:val="24"/>
        </w:rPr>
        <w:t>present with advanced disease in more</w:t>
      </w:r>
      <w:r w:rsidRPr="00D233B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F871A6" w:rsidRPr="00D233BA">
        <w:rPr>
          <w:rFonts w:ascii="Times New Roman" w:hAnsi="Times New Roman" w:cs="Times New Roman"/>
          <w:color w:val="231F20"/>
          <w:sz w:val="24"/>
          <w:szCs w:val="24"/>
        </w:rPr>
        <w:t>than two-thirds of the cases and prognosis</w:t>
      </w:r>
      <w:r w:rsidRPr="00D233B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F871A6" w:rsidRPr="00D233BA">
        <w:rPr>
          <w:rFonts w:ascii="Times New Roman" w:hAnsi="Times New Roman" w:cs="Times New Roman"/>
          <w:color w:val="231F20"/>
          <w:sz w:val="24"/>
          <w:szCs w:val="24"/>
        </w:rPr>
        <w:t>is ultimately poor.</w:t>
      </w:r>
      <w:r w:rsidR="00F871A6" w:rsidRPr="00D233BA">
        <w:rPr>
          <w:rFonts w:ascii="Times New Roman" w:hAnsi="Times New Roman" w:cs="Times New Roman"/>
          <w:color w:val="000064"/>
          <w:sz w:val="24"/>
          <w:szCs w:val="24"/>
        </w:rPr>
        <w:t xml:space="preserve"> </w:t>
      </w:r>
      <w:r w:rsidR="00EF7DE2" w:rsidRPr="00D233BA">
        <w:rPr>
          <w:rFonts w:ascii="Times New Roman" w:hAnsi="Times New Roman" w:cs="Times New Roman"/>
          <w:sz w:val="24"/>
          <w:szCs w:val="24"/>
        </w:rPr>
        <w:t xml:space="preserve">Most ovarian cancers are of epithelial origin, arising from a single layer of simple epithelial cells that covers the surface of the ovary. </w:t>
      </w:r>
      <w:r w:rsidR="003738BA" w:rsidRPr="00D233BA">
        <w:rPr>
          <w:rFonts w:ascii="Times New Roman" w:hAnsi="Times New Roman" w:cs="Times New Roman"/>
          <w:color w:val="231F20"/>
          <w:sz w:val="24"/>
          <w:szCs w:val="24"/>
        </w:rPr>
        <w:t xml:space="preserve">The immune system is particularly important in determining the prognosis of patients with epithelial </w:t>
      </w:r>
      <w:proofErr w:type="spellStart"/>
      <w:r w:rsidR="003738BA" w:rsidRPr="00D233BA">
        <w:rPr>
          <w:rFonts w:ascii="Times New Roman" w:hAnsi="Times New Roman" w:cs="Times New Roman"/>
          <w:color w:val="231F20"/>
          <w:sz w:val="24"/>
          <w:szCs w:val="24"/>
        </w:rPr>
        <w:t>tumors</w:t>
      </w:r>
      <w:proofErr w:type="spellEnd"/>
      <w:r w:rsidR="003738BA" w:rsidRPr="00D233BA">
        <w:rPr>
          <w:rFonts w:ascii="Times New Roman" w:hAnsi="Times New Roman" w:cs="Times New Roman"/>
          <w:color w:val="231F20"/>
          <w:sz w:val="24"/>
          <w:szCs w:val="24"/>
        </w:rPr>
        <w:t xml:space="preserve">, like ovarian carcinoma. Ovarian carcinoma cells may be targeted by the immune system and </w:t>
      </w:r>
      <w:proofErr w:type="spellStart"/>
      <w:r w:rsidR="003738BA" w:rsidRPr="00D233BA">
        <w:rPr>
          <w:rFonts w:ascii="Times New Roman" w:hAnsi="Times New Roman" w:cs="Times New Roman"/>
          <w:color w:val="231F20"/>
          <w:sz w:val="24"/>
          <w:szCs w:val="24"/>
        </w:rPr>
        <w:t>tumor</w:t>
      </w:r>
      <w:proofErr w:type="spellEnd"/>
      <w:r w:rsidR="003738BA" w:rsidRPr="00D233BA">
        <w:rPr>
          <w:rFonts w:ascii="Times New Roman" w:hAnsi="Times New Roman" w:cs="Times New Roman"/>
          <w:color w:val="231F20"/>
          <w:sz w:val="24"/>
          <w:szCs w:val="24"/>
        </w:rPr>
        <w:t>-specific T cells</w:t>
      </w:r>
      <w:r w:rsidR="00BD29C6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="003738BA" w:rsidRPr="00D233B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:rsidR="001A2C53" w:rsidRPr="00B2342D" w:rsidRDefault="001A2C53" w:rsidP="001A2C5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28692D" w:rsidRPr="00B2342D" w:rsidRDefault="000179BB" w:rsidP="001A2C5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342D">
        <w:rPr>
          <w:rFonts w:ascii="Times New Roman" w:hAnsi="Times New Roman" w:cs="Times New Roman"/>
          <w:sz w:val="24"/>
          <w:szCs w:val="24"/>
        </w:rPr>
        <w:t>Tumor</w:t>
      </w:r>
      <w:proofErr w:type="spellEnd"/>
      <w:r w:rsidRPr="00B2342D">
        <w:rPr>
          <w:rFonts w:ascii="Times New Roman" w:hAnsi="Times New Roman" w:cs="Times New Roman"/>
          <w:sz w:val="24"/>
          <w:szCs w:val="24"/>
        </w:rPr>
        <w:t>-infiltrating lymphocytes are found in a variety of solid cancers and have been considered to be a manifestation of a host immune response directed against cancer cells. In support of this notion, several studies have shown that the presence of large numbers</w:t>
      </w:r>
      <w:r w:rsidR="00B2342D">
        <w:rPr>
          <w:rFonts w:ascii="Times New Roman" w:hAnsi="Times New Roman" w:cs="Times New Roman"/>
          <w:sz w:val="24"/>
          <w:szCs w:val="24"/>
        </w:rPr>
        <w:t xml:space="preserve"> </w:t>
      </w:r>
      <w:r w:rsidRPr="00B2342D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Pr="00B2342D">
        <w:rPr>
          <w:rFonts w:ascii="Times New Roman" w:hAnsi="Times New Roman" w:cs="Times New Roman"/>
          <w:sz w:val="24"/>
          <w:szCs w:val="24"/>
        </w:rPr>
        <w:t>tumor</w:t>
      </w:r>
      <w:proofErr w:type="spellEnd"/>
      <w:r w:rsidRPr="00B2342D">
        <w:rPr>
          <w:rFonts w:ascii="Times New Roman" w:hAnsi="Times New Roman" w:cs="Times New Roman"/>
          <w:sz w:val="24"/>
          <w:szCs w:val="24"/>
        </w:rPr>
        <w:t>-infiltrating CD8</w:t>
      </w:r>
      <w:r w:rsidRPr="00B2342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B2342D">
        <w:rPr>
          <w:rFonts w:ascii="Times New Roman" w:hAnsi="Times New Roman" w:cs="Times New Roman"/>
          <w:sz w:val="24"/>
          <w:szCs w:val="24"/>
        </w:rPr>
        <w:t xml:space="preserve"> T cells</w:t>
      </w:r>
      <w:r w:rsidR="00B2342D">
        <w:rPr>
          <w:rFonts w:ascii="Times New Roman" w:hAnsi="Times New Roman" w:cs="Times New Roman"/>
          <w:sz w:val="24"/>
          <w:szCs w:val="24"/>
        </w:rPr>
        <w:t xml:space="preserve"> is</w:t>
      </w:r>
      <w:r w:rsidRPr="00B2342D">
        <w:rPr>
          <w:rFonts w:ascii="Times New Roman" w:hAnsi="Times New Roman" w:cs="Times New Roman"/>
          <w:sz w:val="24"/>
          <w:szCs w:val="24"/>
        </w:rPr>
        <w:t xml:space="preserve"> associated with a fa</w:t>
      </w:r>
      <w:r w:rsidR="00B2342D">
        <w:rPr>
          <w:rFonts w:ascii="Times New Roman" w:hAnsi="Times New Roman" w:cs="Times New Roman"/>
          <w:sz w:val="24"/>
          <w:szCs w:val="24"/>
        </w:rPr>
        <w:t xml:space="preserve">vourable prognosis in colorectal ovarian, pancreatic, and </w:t>
      </w:r>
      <w:proofErr w:type="spellStart"/>
      <w:r w:rsidR="00B2342D">
        <w:rPr>
          <w:rFonts w:ascii="Times New Roman" w:hAnsi="Times New Roman" w:cs="Times New Roman"/>
          <w:sz w:val="24"/>
          <w:szCs w:val="24"/>
        </w:rPr>
        <w:t>esophageal</w:t>
      </w:r>
      <w:proofErr w:type="spellEnd"/>
      <w:r w:rsidR="00B2342D">
        <w:rPr>
          <w:rFonts w:ascii="Times New Roman" w:hAnsi="Times New Roman" w:cs="Times New Roman"/>
          <w:sz w:val="24"/>
          <w:szCs w:val="24"/>
        </w:rPr>
        <w:t xml:space="preserve"> carcinoma</w:t>
      </w:r>
      <w:r w:rsidR="001B7B28" w:rsidRPr="00B2342D">
        <w:rPr>
          <w:rFonts w:ascii="Times New Roman" w:hAnsi="Times New Roman" w:cs="Times New Roman"/>
          <w:sz w:val="24"/>
          <w:szCs w:val="24"/>
        </w:rPr>
        <w:t>.</w:t>
      </w:r>
      <w:r w:rsidR="00B2342D">
        <w:rPr>
          <w:rFonts w:ascii="Times New Roman" w:hAnsi="Times New Roman" w:cs="Times New Roman"/>
          <w:sz w:val="24"/>
          <w:szCs w:val="24"/>
        </w:rPr>
        <w:t xml:space="preserve"> </w:t>
      </w:r>
      <w:r w:rsidR="00BD29C6" w:rsidRPr="00B2342D">
        <w:rPr>
          <w:rFonts w:ascii="Times New Roman" w:hAnsi="Times New Roman" w:cs="Times New Roman"/>
          <w:sz w:val="24"/>
          <w:szCs w:val="24"/>
        </w:rPr>
        <w:t>Recently,</w:t>
      </w:r>
      <w:r w:rsidRPr="00B23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42D">
        <w:rPr>
          <w:rFonts w:ascii="Times New Roman" w:hAnsi="Times New Roman" w:cs="Times New Roman"/>
          <w:sz w:val="24"/>
          <w:szCs w:val="24"/>
        </w:rPr>
        <w:t>α</w:t>
      </w:r>
      <w:r w:rsidR="00EB01A6" w:rsidRPr="00B2342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B2342D">
        <w:rPr>
          <w:rFonts w:ascii="Times New Roman" w:hAnsi="Times New Roman" w:cs="Times New Roman"/>
          <w:sz w:val="24"/>
          <w:szCs w:val="24"/>
        </w:rPr>
        <w:t>/β</w:t>
      </w:r>
      <w:r w:rsidR="00EB01A6" w:rsidRPr="00B2342D"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 w:rsidR="00EB01A6" w:rsidRPr="00B2342D">
        <w:rPr>
          <w:rFonts w:ascii="Times New Roman" w:hAnsi="Times New Roman" w:cs="Times New Roman"/>
          <w:sz w:val="24"/>
          <w:szCs w:val="24"/>
        </w:rPr>
        <w:t>integrin</w:t>
      </w:r>
      <w:proofErr w:type="spellEnd"/>
      <w:r w:rsidR="00EB01A6" w:rsidRPr="00B2342D">
        <w:rPr>
          <w:rFonts w:ascii="Times New Roman" w:hAnsi="Times New Roman" w:cs="Times New Roman"/>
          <w:sz w:val="24"/>
          <w:szCs w:val="24"/>
        </w:rPr>
        <w:t xml:space="preserve"> CD103 </w:t>
      </w:r>
      <w:r w:rsidR="00BD29C6" w:rsidRPr="00B2342D">
        <w:rPr>
          <w:rFonts w:ascii="Times New Roman" w:hAnsi="Times New Roman" w:cs="Times New Roman"/>
          <w:sz w:val="24"/>
          <w:szCs w:val="24"/>
        </w:rPr>
        <w:t>has</w:t>
      </w:r>
      <w:r w:rsidR="00EB01A6" w:rsidRPr="00B2342D">
        <w:rPr>
          <w:rFonts w:ascii="Times New Roman" w:hAnsi="Times New Roman" w:cs="Times New Roman"/>
          <w:sz w:val="24"/>
          <w:szCs w:val="24"/>
        </w:rPr>
        <w:t xml:space="preserve"> been described to be</w:t>
      </w:r>
      <w:r w:rsidR="00B33E99" w:rsidRPr="00B2342D">
        <w:rPr>
          <w:rFonts w:ascii="Times New Roman" w:hAnsi="Times New Roman" w:cs="Times New Roman"/>
          <w:sz w:val="24"/>
          <w:szCs w:val="24"/>
        </w:rPr>
        <w:t xml:space="preserve"> </w:t>
      </w:r>
      <w:r w:rsidR="00EB01A6" w:rsidRPr="00B2342D">
        <w:rPr>
          <w:rFonts w:ascii="Times New Roman" w:hAnsi="Times New Roman" w:cs="Times New Roman"/>
          <w:sz w:val="24"/>
          <w:szCs w:val="24"/>
        </w:rPr>
        <w:t xml:space="preserve">expressed on both </w:t>
      </w:r>
      <w:proofErr w:type="spellStart"/>
      <w:r w:rsidR="00EB01A6" w:rsidRPr="00B2342D">
        <w:rPr>
          <w:rFonts w:ascii="Times New Roman" w:hAnsi="Times New Roman" w:cs="Times New Roman"/>
          <w:sz w:val="24"/>
          <w:szCs w:val="24"/>
        </w:rPr>
        <w:t>murine</w:t>
      </w:r>
      <w:proofErr w:type="spellEnd"/>
      <w:r w:rsidR="00EB01A6" w:rsidRPr="00B2342D">
        <w:rPr>
          <w:rFonts w:ascii="Times New Roman" w:hAnsi="Times New Roman" w:cs="Times New Roman"/>
          <w:sz w:val="24"/>
          <w:szCs w:val="24"/>
        </w:rPr>
        <w:t xml:space="preserve"> and human CD8</w:t>
      </w:r>
      <w:r w:rsidRPr="00B2342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EB01A6" w:rsidRPr="00B2342D">
        <w:rPr>
          <w:rFonts w:ascii="Times New Roman" w:hAnsi="Times New Roman" w:cs="Times New Roman"/>
          <w:sz w:val="24"/>
          <w:szCs w:val="24"/>
        </w:rPr>
        <w:t xml:space="preserve"> T lymphocytes</w:t>
      </w:r>
      <w:r w:rsidR="00BD29C6" w:rsidRPr="00B2342D">
        <w:rPr>
          <w:rFonts w:ascii="Times New Roman" w:hAnsi="Times New Roman" w:cs="Times New Roman"/>
          <w:sz w:val="24"/>
          <w:szCs w:val="24"/>
        </w:rPr>
        <w:t>. CD103</w:t>
      </w:r>
      <w:r w:rsidR="00EB01A6" w:rsidRPr="00B2342D">
        <w:rPr>
          <w:rFonts w:ascii="Times New Roman" w:hAnsi="Times New Roman" w:cs="Times New Roman"/>
          <w:sz w:val="24"/>
          <w:szCs w:val="24"/>
        </w:rPr>
        <w:t xml:space="preserve"> is widely expressed on intraepithelial CD8</w:t>
      </w:r>
      <w:r w:rsidR="00EB01A6" w:rsidRPr="00B2342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EB01A6" w:rsidRPr="00B2342D">
        <w:rPr>
          <w:rFonts w:ascii="Times New Roman" w:hAnsi="Times New Roman" w:cs="Times New Roman"/>
          <w:sz w:val="24"/>
          <w:szCs w:val="24"/>
        </w:rPr>
        <w:t xml:space="preserve">T cells present in the intestine, </w:t>
      </w:r>
      <w:proofErr w:type="spellStart"/>
      <w:r w:rsidR="00EB01A6" w:rsidRPr="00B2342D">
        <w:rPr>
          <w:rFonts w:ascii="Times New Roman" w:hAnsi="Times New Roman" w:cs="Times New Roman"/>
          <w:sz w:val="24"/>
          <w:szCs w:val="24"/>
        </w:rPr>
        <w:t>bronchoalveolar</w:t>
      </w:r>
      <w:proofErr w:type="spellEnd"/>
      <w:r w:rsidR="00EB01A6" w:rsidRPr="00B2342D">
        <w:rPr>
          <w:rFonts w:ascii="Times New Roman" w:hAnsi="Times New Roman" w:cs="Times New Roman"/>
          <w:sz w:val="24"/>
          <w:szCs w:val="24"/>
        </w:rPr>
        <w:t xml:space="preserve"> fluid, and allograft tissues. An important function of this molecule appears to be directing lymphocytes to their </w:t>
      </w:r>
      <w:proofErr w:type="spellStart"/>
      <w:r w:rsidR="00EB01A6" w:rsidRPr="00B2342D">
        <w:rPr>
          <w:rFonts w:ascii="Times New Roman" w:hAnsi="Times New Roman" w:cs="Times New Roman"/>
          <w:sz w:val="24"/>
          <w:szCs w:val="24"/>
        </w:rPr>
        <w:t>ligand</w:t>
      </w:r>
      <w:proofErr w:type="spellEnd"/>
      <w:r w:rsidR="00EB01A6" w:rsidRPr="00B2342D">
        <w:rPr>
          <w:rFonts w:ascii="Times New Roman" w:hAnsi="Times New Roman" w:cs="Times New Roman"/>
          <w:sz w:val="24"/>
          <w:szCs w:val="24"/>
        </w:rPr>
        <w:t xml:space="preserve"> E-</w:t>
      </w:r>
      <w:proofErr w:type="spellStart"/>
      <w:r w:rsidR="00EB01A6" w:rsidRPr="00B2342D">
        <w:rPr>
          <w:rFonts w:ascii="Times New Roman" w:hAnsi="Times New Roman" w:cs="Times New Roman"/>
          <w:sz w:val="24"/>
          <w:szCs w:val="24"/>
        </w:rPr>
        <w:t>cadherin</w:t>
      </w:r>
      <w:proofErr w:type="spellEnd"/>
      <w:r w:rsidR="00EB01A6" w:rsidRPr="00B2342D">
        <w:rPr>
          <w:rFonts w:ascii="Times New Roman" w:hAnsi="Times New Roman" w:cs="Times New Roman"/>
          <w:sz w:val="24"/>
          <w:szCs w:val="24"/>
        </w:rPr>
        <w:t>, expressed on epithelial</w:t>
      </w:r>
      <w:r w:rsidR="0028692D" w:rsidRPr="00B2342D">
        <w:rPr>
          <w:rFonts w:ascii="Times New Roman" w:hAnsi="Times New Roman" w:cs="Times New Roman"/>
          <w:sz w:val="24"/>
          <w:szCs w:val="24"/>
        </w:rPr>
        <w:t xml:space="preserve"> c</w:t>
      </w:r>
      <w:r w:rsidR="00EB01A6" w:rsidRPr="00B2342D">
        <w:rPr>
          <w:rFonts w:ascii="Times New Roman" w:hAnsi="Times New Roman" w:cs="Times New Roman"/>
          <w:sz w:val="24"/>
          <w:szCs w:val="24"/>
        </w:rPr>
        <w:t>ells</w:t>
      </w:r>
      <w:r w:rsidR="00B33E99" w:rsidRPr="00B2342D">
        <w:rPr>
          <w:rFonts w:ascii="Times New Roman" w:hAnsi="Times New Roman" w:cs="Times New Roman"/>
          <w:sz w:val="24"/>
          <w:szCs w:val="24"/>
        </w:rPr>
        <w:t>.</w:t>
      </w:r>
      <w:r w:rsidR="00EB01A6" w:rsidRPr="00B2342D">
        <w:rPr>
          <w:rFonts w:ascii="Times New Roman" w:hAnsi="Times New Roman" w:cs="Times New Roman"/>
          <w:sz w:val="24"/>
          <w:szCs w:val="24"/>
        </w:rPr>
        <w:t xml:space="preserve"> </w:t>
      </w:r>
      <w:r w:rsidR="00765340" w:rsidRPr="00B2342D">
        <w:rPr>
          <w:rFonts w:ascii="Times New Roman" w:hAnsi="Times New Roman" w:cs="Times New Roman"/>
          <w:sz w:val="24"/>
          <w:szCs w:val="24"/>
        </w:rPr>
        <w:t>CD103</w:t>
      </w:r>
      <w:r w:rsidR="009237FF">
        <w:rPr>
          <w:rFonts w:ascii="Times New Roman" w:hAnsi="Times New Roman" w:cs="Times New Roman"/>
          <w:sz w:val="24"/>
          <w:szCs w:val="24"/>
        </w:rPr>
        <w:t>-</w:t>
      </w:r>
      <w:r w:rsidR="00765340" w:rsidRPr="00B2342D">
        <w:rPr>
          <w:rFonts w:ascii="Times New Roman" w:hAnsi="Times New Roman" w:cs="Times New Roman"/>
          <w:sz w:val="24"/>
          <w:szCs w:val="24"/>
        </w:rPr>
        <w:t xml:space="preserve">E-Cadherin interaction </w:t>
      </w:r>
      <w:r w:rsidR="00EB1F9D" w:rsidRPr="00B2342D">
        <w:rPr>
          <w:rFonts w:ascii="Times New Roman" w:hAnsi="Times New Roman" w:cs="Times New Roman"/>
          <w:sz w:val="24"/>
          <w:szCs w:val="24"/>
        </w:rPr>
        <w:t>is</w:t>
      </w:r>
      <w:r w:rsidR="00765340" w:rsidRPr="00B2342D">
        <w:rPr>
          <w:rFonts w:ascii="Times New Roman" w:hAnsi="Times New Roman" w:cs="Times New Roman"/>
          <w:sz w:val="24"/>
          <w:szCs w:val="24"/>
        </w:rPr>
        <w:t xml:space="preserve"> very important for killing tumour cells in lung, colon and pancreatic carcinoma.</w:t>
      </w:r>
      <w:r w:rsidR="00BD29C6" w:rsidRPr="00B2342D">
        <w:rPr>
          <w:rFonts w:ascii="Times New Roman" w:hAnsi="Times New Roman" w:cs="Times New Roman"/>
          <w:sz w:val="24"/>
          <w:szCs w:val="24"/>
        </w:rPr>
        <w:t xml:space="preserve"> T</w:t>
      </w:r>
      <w:r w:rsidR="00BD29C6" w:rsidRPr="00F81BCE">
        <w:rPr>
          <w:rFonts w:ascii="Times New Roman" w:hAnsi="Times New Roman" w:cs="Times New Roman"/>
          <w:sz w:val="24"/>
          <w:szCs w:val="24"/>
        </w:rPr>
        <w:t xml:space="preserve">hus CD103 might act as a </w:t>
      </w:r>
      <w:proofErr w:type="spellStart"/>
      <w:r w:rsidR="00F81BCE" w:rsidRPr="00F81BCE">
        <w:rPr>
          <w:rFonts w:ascii="Times New Roman" w:hAnsi="Times New Roman" w:cs="Times New Roman"/>
          <w:sz w:val="24"/>
          <w:szCs w:val="24"/>
        </w:rPr>
        <w:t>tumor</w:t>
      </w:r>
      <w:proofErr w:type="spellEnd"/>
      <w:r w:rsidR="00F81BCE" w:rsidRPr="00F81BCE">
        <w:rPr>
          <w:rFonts w:ascii="Times New Roman" w:hAnsi="Times New Roman" w:cs="Times New Roman"/>
          <w:sz w:val="24"/>
          <w:szCs w:val="24"/>
        </w:rPr>
        <w:t xml:space="preserve"> marker </w:t>
      </w:r>
      <w:r w:rsidR="00B2342D" w:rsidRPr="00F81BCE">
        <w:rPr>
          <w:rFonts w:ascii="Times New Roman" w:hAnsi="Times New Roman" w:cs="Times New Roman"/>
          <w:sz w:val="24"/>
          <w:szCs w:val="24"/>
        </w:rPr>
        <w:t>i</w:t>
      </w:r>
      <w:r w:rsidR="00BD29C6" w:rsidRPr="00F81BCE">
        <w:rPr>
          <w:rFonts w:ascii="Times New Roman" w:hAnsi="Times New Roman" w:cs="Times New Roman"/>
          <w:sz w:val="24"/>
          <w:szCs w:val="24"/>
        </w:rPr>
        <w:t xml:space="preserve">n </w:t>
      </w:r>
      <w:r w:rsidR="00B2342D" w:rsidRPr="00F81BCE">
        <w:rPr>
          <w:rFonts w:ascii="Times New Roman" w:hAnsi="Times New Roman" w:cs="Times New Roman"/>
          <w:sz w:val="24"/>
          <w:szCs w:val="24"/>
        </w:rPr>
        <w:t>ovarian cancer.</w:t>
      </w:r>
      <w:r w:rsidR="00F81BCE" w:rsidRPr="00F81BCE">
        <w:rPr>
          <w:rFonts w:ascii="Times New Roman" w:hAnsi="Times New Roman" w:cs="Times New Roman"/>
          <w:sz w:val="24"/>
          <w:szCs w:val="24"/>
        </w:rPr>
        <w:t xml:space="preserve"> It was discovered recently that a protein named </w:t>
      </w:r>
      <w:r w:rsidR="00F81BCE" w:rsidRPr="00F81BCE">
        <w:rPr>
          <w:rFonts w:ascii="Times New Roman" w:hAnsi="Times New Roman" w:cs="Times New Roman"/>
          <w:color w:val="231F20"/>
          <w:sz w:val="24"/>
          <w:szCs w:val="24"/>
        </w:rPr>
        <w:t>Runx3 (</w:t>
      </w:r>
      <w:r w:rsidR="00F81BCE" w:rsidRPr="00F81BCE">
        <w:rPr>
          <w:rFonts w:ascii="Times New Roman" w:hAnsi="Times New Roman" w:cs="Times New Roman"/>
          <w:sz w:val="24"/>
          <w:szCs w:val="24"/>
        </w:rPr>
        <w:t>Runt-related transcription factor 3) is over expressed in human epithelial ovarian cancer and was found to play an important role in the regulation of CD103 expression.</w:t>
      </w:r>
    </w:p>
    <w:p w:rsidR="0028692D" w:rsidRPr="00D233BA" w:rsidRDefault="0028692D" w:rsidP="00D233B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85924" w:rsidRDefault="00285924" w:rsidP="00F11DC2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</w:rPr>
      </w:pPr>
    </w:p>
    <w:p w:rsidR="00F11DC2" w:rsidRDefault="00F11DC2" w:rsidP="00F11DC2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</w:rPr>
        <w:lastRenderedPageBreak/>
        <w:t>SCOPE OF THE STUDY</w:t>
      </w:r>
    </w:p>
    <w:p w:rsidR="00F11DC2" w:rsidRPr="001E76E8" w:rsidRDefault="00CE1FF0" w:rsidP="001E76E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6E8">
        <w:rPr>
          <w:rFonts w:ascii="Times New Roman" w:hAnsi="Times New Roman" w:cs="Times New Roman"/>
          <w:sz w:val="24"/>
          <w:szCs w:val="24"/>
        </w:rPr>
        <w:t xml:space="preserve">Despite advances over the last three decades in </w:t>
      </w:r>
      <w:proofErr w:type="spellStart"/>
      <w:r w:rsidRPr="001E76E8">
        <w:rPr>
          <w:rFonts w:ascii="Times New Roman" w:hAnsi="Times New Roman" w:cs="Times New Roman"/>
          <w:sz w:val="24"/>
          <w:szCs w:val="24"/>
        </w:rPr>
        <w:t>cytoreductive</w:t>
      </w:r>
      <w:proofErr w:type="spellEnd"/>
      <w:r w:rsidRPr="001E76E8">
        <w:rPr>
          <w:rFonts w:ascii="Times New Roman" w:hAnsi="Times New Roman" w:cs="Times New Roman"/>
          <w:sz w:val="24"/>
          <w:szCs w:val="24"/>
        </w:rPr>
        <w:t xml:space="preserve"> surgery and combination chemotherapy, ovarian cancer remains a significant threat to women internationally.</w:t>
      </w:r>
      <w:r w:rsidR="00F11DC2" w:rsidRPr="001E76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5D38" w:rsidRPr="001E76E8">
        <w:rPr>
          <w:rFonts w:ascii="Times New Roman" w:hAnsi="Times New Roman" w:cs="Times New Roman"/>
          <w:sz w:val="24"/>
          <w:szCs w:val="24"/>
        </w:rPr>
        <w:t xml:space="preserve">In recent years, considerable progress has been made in understanding the role of the immune system in </w:t>
      </w:r>
      <w:proofErr w:type="spellStart"/>
      <w:r w:rsidR="00175D38" w:rsidRPr="001E76E8">
        <w:rPr>
          <w:rFonts w:ascii="Times New Roman" w:hAnsi="Times New Roman" w:cs="Times New Roman"/>
          <w:sz w:val="24"/>
          <w:szCs w:val="24"/>
        </w:rPr>
        <w:t>tumor</w:t>
      </w:r>
      <w:proofErr w:type="spellEnd"/>
      <w:r w:rsidR="00175D38" w:rsidRPr="001E76E8">
        <w:rPr>
          <w:rFonts w:ascii="Times New Roman" w:hAnsi="Times New Roman" w:cs="Times New Roman"/>
          <w:sz w:val="24"/>
          <w:szCs w:val="24"/>
        </w:rPr>
        <w:t xml:space="preserve"> progression. The</w:t>
      </w:r>
      <w:r w:rsidR="001E76E8" w:rsidRPr="001E76E8">
        <w:rPr>
          <w:rFonts w:ascii="Times New Roman" w:hAnsi="Times New Roman" w:cs="Times New Roman"/>
          <w:sz w:val="24"/>
          <w:szCs w:val="24"/>
        </w:rPr>
        <w:t xml:space="preserve"> </w:t>
      </w:r>
      <w:r w:rsidR="00175D38" w:rsidRPr="001E76E8">
        <w:rPr>
          <w:rFonts w:ascii="Times New Roman" w:hAnsi="Times New Roman" w:cs="Times New Roman"/>
          <w:sz w:val="24"/>
          <w:szCs w:val="24"/>
        </w:rPr>
        <w:t xml:space="preserve">design of immunotherapy strategies for </w:t>
      </w:r>
      <w:r w:rsidR="00A64CDF" w:rsidRPr="001E76E8">
        <w:rPr>
          <w:rFonts w:ascii="Times New Roman" w:hAnsi="Times New Roman" w:cs="Times New Roman"/>
          <w:sz w:val="24"/>
          <w:szCs w:val="24"/>
        </w:rPr>
        <w:t>E</w:t>
      </w:r>
      <w:r w:rsidR="00A64CDF">
        <w:rPr>
          <w:rFonts w:ascii="Times New Roman" w:hAnsi="Times New Roman" w:cs="Times New Roman"/>
          <w:sz w:val="24"/>
          <w:szCs w:val="24"/>
        </w:rPr>
        <w:t xml:space="preserve">pithelial </w:t>
      </w:r>
      <w:r w:rsidR="00175D38" w:rsidRPr="001E76E8">
        <w:rPr>
          <w:rFonts w:ascii="Times New Roman" w:hAnsi="Times New Roman" w:cs="Times New Roman"/>
          <w:sz w:val="24"/>
          <w:szCs w:val="24"/>
        </w:rPr>
        <w:t>O</w:t>
      </w:r>
      <w:r w:rsidR="00A64CDF">
        <w:rPr>
          <w:rFonts w:ascii="Times New Roman" w:hAnsi="Times New Roman" w:cs="Times New Roman"/>
          <w:sz w:val="24"/>
          <w:szCs w:val="24"/>
        </w:rPr>
        <w:t xml:space="preserve">varian </w:t>
      </w:r>
      <w:r w:rsidR="00175D38" w:rsidRPr="001E76E8">
        <w:rPr>
          <w:rFonts w:ascii="Times New Roman" w:hAnsi="Times New Roman" w:cs="Times New Roman"/>
          <w:sz w:val="24"/>
          <w:szCs w:val="24"/>
        </w:rPr>
        <w:t>C</w:t>
      </w:r>
      <w:r w:rsidR="00A64CDF">
        <w:rPr>
          <w:rFonts w:ascii="Times New Roman" w:hAnsi="Times New Roman" w:cs="Times New Roman"/>
          <w:sz w:val="24"/>
          <w:szCs w:val="24"/>
        </w:rPr>
        <w:t>ancer</w:t>
      </w:r>
      <w:r w:rsidR="00175D38" w:rsidRPr="001E76E8">
        <w:rPr>
          <w:rFonts w:ascii="Times New Roman" w:hAnsi="Times New Roman" w:cs="Times New Roman"/>
          <w:sz w:val="24"/>
          <w:szCs w:val="24"/>
        </w:rPr>
        <w:t xml:space="preserve"> requires a</w:t>
      </w:r>
      <w:r w:rsidR="00C849CF">
        <w:rPr>
          <w:rFonts w:ascii="Times New Roman" w:hAnsi="Times New Roman" w:cs="Times New Roman"/>
          <w:sz w:val="24"/>
          <w:szCs w:val="24"/>
        </w:rPr>
        <w:t xml:space="preserve"> better</w:t>
      </w:r>
      <w:r w:rsidR="001E76E8" w:rsidRPr="001E76E8">
        <w:rPr>
          <w:rFonts w:ascii="Times New Roman" w:hAnsi="Times New Roman" w:cs="Times New Roman"/>
          <w:sz w:val="24"/>
          <w:szCs w:val="24"/>
        </w:rPr>
        <w:t xml:space="preserve"> </w:t>
      </w:r>
      <w:r w:rsidR="00175D38" w:rsidRPr="001E76E8">
        <w:rPr>
          <w:rFonts w:ascii="Times New Roman" w:hAnsi="Times New Roman" w:cs="Times New Roman"/>
          <w:sz w:val="24"/>
          <w:szCs w:val="24"/>
        </w:rPr>
        <w:t xml:space="preserve">understanding of the immune response in the </w:t>
      </w:r>
      <w:proofErr w:type="spellStart"/>
      <w:r w:rsidR="00175D38" w:rsidRPr="001E76E8">
        <w:rPr>
          <w:rFonts w:ascii="Times New Roman" w:hAnsi="Times New Roman" w:cs="Times New Roman"/>
          <w:sz w:val="24"/>
          <w:szCs w:val="24"/>
        </w:rPr>
        <w:t>tumor</w:t>
      </w:r>
      <w:proofErr w:type="spellEnd"/>
      <w:r w:rsidR="00175D38" w:rsidRPr="001E76E8">
        <w:rPr>
          <w:rFonts w:ascii="Times New Roman" w:hAnsi="Times New Roman" w:cs="Times New Roman"/>
          <w:sz w:val="24"/>
          <w:szCs w:val="24"/>
        </w:rPr>
        <w:t xml:space="preserve"> microenvironment</w:t>
      </w:r>
      <w:r w:rsidR="001E76E8">
        <w:rPr>
          <w:rFonts w:ascii="Times New Roman" w:hAnsi="Times New Roman" w:cs="Times New Roman"/>
          <w:sz w:val="24"/>
          <w:szCs w:val="24"/>
        </w:rPr>
        <w:t xml:space="preserve"> </w:t>
      </w:r>
      <w:r w:rsidR="00175D38" w:rsidRPr="001E76E8">
        <w:rPr>
          <w:rFonts w:ascii="Times New Roman" w:hAnsi="Times New Roman" w:cs="Times New Roman"/>
          <w:sz w:val="24"/>
          <w:szCs w:val="24"/>
        </w:rPr>
        <w:t>that could lead to successful strategies aimed at</w:t>
      </w:r>
      <w:r w:rsidR="001E76E8" w:rsidRPr="001E76E8">
        <w:rPr>
          <w:rFonts w:ascii="Times New Roman" w:hAnsi="Times New Roman" w:cs="Times New Roman"/>
          <w:sz w:val="24"/>
          <w:szCs w:val="24"/>
        </w:rPr>
        <w:t xml:space="preserve"> </w:t>
      </w:r>
      <w:r w:rsidR="00175D38" w:rsidRPr="001E76E8">
        <w:rPr>
          <w:rFonts w:ascii="Times New Roman" w:hAnsi="Times New Roman" w:cs="Times New Roman"/>
          <w:sz w:val="24"/>
          <w:szCs w:val="24"/>
        </w:rPr>
        <w:t>a</w:t>
      </w:r>
      <w:r w:rsidR="001E76E8">
        <w:rPr>
          <w:rFonts w:ascii="Times New Roman" w:hAnsi="Times New Roman" w:cs="Times New Roman"/>
          <w:sz w:val="24"/>
          <w:szCs w:val="24"/>
        </w:rPr>
        <w:t>ugmenting the antitumor response and d</w:t>
      </w:r>
      <w:r w:rsidR="001E76E8" w:rsidRPr="001E76E8">
        <w:rPr>
          <w:rFonts w:ascii="Times New Roman" w:hAnsi="Times New Roman" w:cs="Times New Roman"/>
          <w:color w:val="000000" w:themeColor="text1"/>
          <w:sz w:val="24"/>
          <w:szCs w:val="24"/>
        </w:rPr>
        <w:t>evelopment of novel cancer therapies</w:t>
      </w:r>
      <w:r w:rsidR="001E76E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11DC2" w:rsidRDefault="00F11DC2" w:rsidP="00F11DC2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STATEMENT OF PROPOSAL</w:t>
      </w:r>
    </w:p>
    <w:p w:rsidR="00823972" w:rsidRDefault="00D05FE9" w:rsidP="00823972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685C1E">
        <w:rPr>
          <w:color w:val="000000" w:themeColor="text1"/>
        </w:rPr>
        <w:t xml:space="preserve"> Recent studies </w:t>
      </w:r>
      <w:r w:rsidR="00EE113F">
        <w:rPr>
          <w:color w:val="000000" w:themeColor="text1"/>
        </w:rPr>
        <w:t>indicate</w:t>
      </w:r>
      <w:r w:rsidRPr="00685C1E">
        <w:rPr>
          <w:color w:val="000000" w:themeColor="text1"/>
        </w:rPr>
        <w:t xml:space="preserve"> that CD103-E </w:t>
      </w:r>
      <w:proofErr w:type="spellStart"/>
      <w:r w:rsidRPr="00685C1E">
        <w:rPr>
          <w:color w:val="000000" w:themeColor="text1"/>
        </w:rPr>
        <w:t>cadherin</w:t>
      </w:r>
      <w:proofErr w:type="spellEnd"/>
      <w:r w:rsidRPr="00685C1E">
        <w:rPr>
          <w:color w:val="000000" w:themeColor="text1"/>
        </w:rPr>
        <w:t xml:space="preserve"> interaction play</w:t>
      </w:r>
      <w:r w:rsidR="00685C1E">
        <w:rPr>
          <w:color w:val="000000" w:themeColor="text1"/>
        </w:rPr>
        <w:t>s</w:t>
      </w:r>
      <w:r w:rsidRPr="00685C1E">
        <w:rPr>
          <w:color w:val="000000" w:themeColor="text1"/>
        </w:rPr>
        <w:t xml:space="preserve"> an important role in imparting immunity </w:t>
      </w:r>
      <w:r w:rsidR="00633E11" w:rsidRPr="00685C1E">
        <w:rPr>
          <w:color w:val="000000" w:themeColor="text1"/>
        </w:rPr>
        <w:t>against tumours of epithelial origin</w:t>
      </w:r>
      <w:r w:rsidR="00A40B04" w:rsidRPr="00685C1E">
        <w:rPr>
          <w:color w:val="000000" w:themeColor="text1"/>
        </w:rPr>
        <w:t>. High levels of C</w:t>
      </w:r>
      <w:r w:rsidR="00C166F2">
        <w:rPr>
          <w:color w:val="000000" w:themeColor="text1"/>
        </w:rPr>
        <w:t>D</w:t>
      </w:r>
      <w:r w:rsidR="00A40B04" w:rsidRPr="00685C1E">
        <w:rPr>
          <w:color w:val="000000" w:themeColor="text1"/>
        </w:rPr>
        <w:t>103 on C</w:t>
      </w:r>
      <w:r w:rsidR="00C166F2">
        <w:rPr>
          <w:color w:val="000000" w:themeColor="text1"/>
        </w:rPr>
        <w:t>D</w:t>
      </w:r>
      <w:r w:rsidR="00A40B04" w:rsidRPr="00685C1E">
        <w:rPr>
          <w:color w:val="000000" w:themeColor="text1"/>
        </w:rPr>
        <w:t>8</w:t>
      </w:r>
      <w:r w:rsidR="00C166F2" w:rsidRPr="00C166F2">
        <w:rPr>
          <w:color w:val="000000" w:themeColor="text1"/>
          <w:vertAlign w:val="superscript"/>
        </w:rPr>
        <w:t>+</w:t>
      </w:r>
      <w:r w:rsidR="00A40B04" w:rsidRPr="00685C1E">
        <w:rPr>
          <w:color w:val="000000" w:themeColor="text1"/>
        </w:rPr>
        <w:t xml:space="preserve"> </w:t>
      </w:r>
      <w:r w:rsidR="00C166F2">
        <w:rPr>
          <w:color w:val="000000" w:themeColor="text1"/>
        </w:rPr>
        <w:t xml:space="preserve">T </w:t>
      </w:r>
      <w:r w:rsidR="00A40B04" w:rsidRPr="00685C1E">
        <w:rPr>
          <w:color w:val="000000" w:themeColor="text1"/>
        </w:rPr>
        <w:t>cells are present colorectal, bladder and ovarian cancer.</w:t>
      </w:r>
    </w:p>
    <w:p w:rsidR="005643BE" w:rsidRPr="00AC041A" w:rsidRDefault="00BC66EC" w:rsidP="00823972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>
        <w:rPr>
          <w:color w:val="231F20"/>
        </w:rPr>
        <w:t xml:space="preserve">It is fascinating to observe that </w:t>
      </w:r>
      <w:r w:rsidR="005643BE" w:rsidRPr="00AC041A">
        <w:rPr>
          <w:color w:val="231F20"/>
        </w:rPr>
        <w:t>CD103 expression can be induced by the inclusion of TGF-β</w:t>
      </w:r>
      <w:r>
        <w:rPr>
          <w:color w:val="231F20"/>
        </w:rPr>
        <w:t xml:space="preserve"> in epithelial tumours</w:t>
      </w:r>
      <w:r w:rsidR="005643BE" w:rsidRPr="00AC041A">
        <w:rPr>
          <w:color w:val="231F20"/>
        </w:rPr>
        <w:t>. Thus TGF</w:t>
      </w:r>
      <w:r w:rsidRPr="00AC041A">
        <w:rPr>
          <w:color w:val="231F20"/>
        </w:rPr>
        <w:t>-β</w:t>
      </w:r>
      <w:r w:rsidR="005643BE" w:rsidRPr="00AC041A">
        <w:rPr>
          <w:color w:val="231F20"/>
        </w:rPr>
        <w:t xml:space="preserve"> may be acting as a cofactor for the expression of CD103 on CD8+ T cells. However studies by </w:t>
      </w:r>
      <w:proofErr w:type="spellStart"/>
      <w:r w:rsidRPr="00BC66EC">
        <w:rPr>
          <w:rStyle w:val="Emphasis"/>
          <w:i w:val="0"/>
        </w:rPr>
        <w:t>Baerbel</w:t>
      </w:r>
      <w:proofErr w:type="spellEnd"/>
      <w:r w:rsidRPr="00BC66EC">
        <w:rPr>
          <w:rStyle w:val="Emphasis"/>
          <w:i w:val="0"/>
        </w:rPr>
        <w:t xml:space="preserve"> </w:t>
      </w:r>
      <w:proofErr w:type="spellStart"/>
      <w:r w:rsidRPr="00BC66EC">
        <w:rPr>
          <w:rStyle w:val="Emphasis"/>
          <w:i w:val="0"/>
        </w:rPr>
        <w:t>Grueter</w:t>
      </w:r>
      <w:proofErr w:type="spellEnd"/>
      <w:r w:rsidR="005643BE" w:rsidRPr="00AC041A">
        <w:rPr>
          <w:color w:val="231F20"/>
        </w:rPr>
        <w:t xml:space="preserve"> </w:t>
      </w:r>
      <w:r>
        <w:rPr>
          <w:color w:val="231F20"/>
        </w:rPr>
        <w:t>et al</w:t>
      </w:r>
      <w:r w:rsidR="005643BE" w:rsidRPr="00AC041A">
        <w:rPr>
          <w:color w:val="231F20"/>
        </w:rPr>
        <w:t xml:space="preserve"> have shown that the protein Runx3</w:t>
      </w:r>
      <w:r>
        <w:rPr>
          <w:color w:val="231F20"/>
        </w:rPr>
        <w:t xml:space="preserve"> </w:t>
      </w:r>
      <w:r w:rsidR="005643BE" w:rsidRPr="00AC041A">
        <w:rPr>
          <w:color w:val="231F20"/>
        </w:rPr>
        <w:t>also plays a role in the expression of CD103. Therefore</w:t>
      </w:r>
      <w:r w:rsidR="00F53CE3" w:rsidRPr="00AC041A">
        <w:rPr>
          <w:color w:val="231F20"/>
        </w:rPr>
        <w:t xml:space="preserve"> it will be of interest to </w:t>
      </w:r>
      <w:r w:rsidR="00F53CE3" w:rsidRPr="00AC041A">
        <w:t>examine whether CD103 expression on</w:t>
      </w:r>
      <w:r w:rsidR="00F53CE3" w:rsidRPr="00AC041A">
        <w:rPr>
          <w:vertAlign w:val="superscript"/>
        </w:rPr>
        <w:t xml:space="preserve"> </w:t>
      </w:r>
      <w:r w:rsidR="00F53CE3" w:rsidRPr="00AC041A">
        <w:t xml:space="preserve">mature CD8 SP </w:t>
      </w:r>
      <w:proofErr w:type="spellStart"/>
      <w:r w:rsidR="00F53CE3" w:rsidRPr="00AC041A">
        <w:t>thymocytes</w:t>
      </w:r>
      <w:proofErr w:type="spellEnd"/>
      <w:r w:rsidR="00F53CE3" w:rsidRPr="00AC041A">
        <w:t xml:space="preserve"> is controlled</w:t>
      </w:r>
      <w:r w:rsidR="00F53CE3" w:rsidRPr="00AC041A">
        <w:rPr>
          <w:vertAlign w:val="superscript"/>
        </w:rPr>
        <w:t xml:space="preserve"> </w:t>
      </w:r>
      <w:r w:rsidR="00F53CE3" w:rsidRPr="00AC041A">
        <w:t>by Runx3 alone or by both</w:t>
      </w:r>
      <w:r w:rsidR="00A511ED" w:rsidRPr="00AC041A">
        <w:t xml:space="preserve"> </w:t>
      </w:r>
      <w:r w:rsidR="00F53CE3" w:rsidRPr="00AC041A">
        <w:t>Runx3 and signals of the TGF-</w:t>
      </w:r>
      <w:r w:rsidR="00685C1E">
        <w:t>β</w:t>
      </w:r>
      <w:r w:rsidR="00F53CE3" w:rsidRPr="00AC041A">
        <w:t xml:space="preserve"> receptor</w:t>
      </w:r>
      <w:r w:rsidR="00F53CE3" w:rsidRPr="00AC041A">
        <w:rPr>
          <w:vertAlign w:val="superscript"/>
        </w:rPr>
        <w:t xml:space="preserve"> </w:t>
      </w:r>
      <w:r w:rsidR="00F53CE3" w:rsidRPr="00AC041A">
        <w:t xml:space="preserve">family. To test this, experiments maybe performed by down regulating Runx3 and over expressing TGF and detecting expression of </w:t>
      </w:r>
      <w:r w:rsidR="00A64CDF">
        <w:t>CD</w:t>
      </w:r>
      <w:r w:rsidR="00F53CE3" w:rsidRPr="00AC041A">
        <w:t xml:space="preserve">103 </w:t>
      </w:r>
      <w:r w:rsidR="00C108B4" w:rsidRPr="00AC041A">
        <w:t xml:space="preserve">on </w:t>
      </w:r>
      <w:r w:rsidR="00A64CDF">
        <w:t>CD</w:t>
      </w:r>
      <w:r w:rsidR="00C108B4" w:rsidRPr="00AC041A">
        <w:t xml:space="preserve">8 T cells </w:t>
      </w:r>
      <w:r w:rsidR="00F53CE3" w:rsidRPr="00AC041A">
        <w:t xml:space="preserve">by flow </w:t>
      </w:r>
      <w:proofErr w:type="spellStart"/>
      <w:r w:rsidR="00F53CE3" w:rsidRPr="00AC041A">
        <w:t>cytometry</w:t>
      </w:r>
      <w:proofErr w:type="spellEnd"/>
      <w:r w:rsidR="00C108B4" w:rsidRPr="00AC041A">
        <w:t>.</w:t>
      </w:r>
      <w:r w:rsidR="00823972">
        <w:t xml:space="preserve"> Similar </w:t>
      </w:r>
      <w:r w:rsidR="00C108B4" w:rsidRPr="00AC041A">
        <w:t>experiment</w:t>
      </w:r>
      <w:r w:rsidR="00823972">
        <w:t>s</w:t>
      </w:r>
      <w:r w:rsidR="00C108B4" w:rsidRPr="00AC041A">
        <w:t xml:space="preserve"> could be conducted by over expressing Runx3 and down regulating TGF</w:t>
      </w:r>
      <w:r w:rsidR="00A511ED" w:rsidRPr="00AC041A">
        <w:t xml:space="preserve"> </w:t>
      </w:r>
      <w:r w:rsidR="00823972">
        <w:t xml:space="preserve">and </w:t>
      </w:r>
      <w:r w:rsidR="00B935EC">
        <w:t xml:space="preserve">over expressing </w:t>
      </w:r>
      <w:r w:rsidR="00A511ED" w:rsidRPr="00AC041A">
        <w:t>both Runx3 and TGF</w:t>
      </w:r>
      <w:r w:rsidR="00C108B4" w:rsidRPr="00AC041A">
        <w:t xml:space="preserve">. The results would be interesting and help a better </w:t>
      </w:r>
      <w:r w:rsidR="00A511ED" w:rsidRPr="00AC041A">
        <w:t>comprehension on</w:t>
      </w:r>
      <w:r w:rsidR="00C108B4" w:rsidRPr="00AC041A">
        <w:t xml:space="preserve"> the role</w:t>
      </w:r>
      <w:r w:rsidR="00A511ED" w:rsidRPr="00AC041A">
        <w:t xml:space="preserve"> played by Runx3 in the expression of CD103 on C</w:t>
      </w:r>
      <w:r w:rsidR="00B935EC">
        <w:t>D</w:t>
      </w:r>
      <w:r w:rsidR="00A511ED" w:rsidRPr="00AC041A">
        <w:t xml:space="preserve">8. </w:t>
      </w:r>
      <w:r w:rsidR="00F53CE3" w:rsidRPr="00AC041A">
        <w:rPr>
          <w:color w:val="231F20"/>
        </w:rPr>
        <w:t xml:space="preserve"> </w:t>
      </w:r>
      <w:r w:rsidR="005643BE" w:rsidRPr="00AC041A">
        <w:rPr>
          <w:color w:val="231F20"/>
        </w:rPr>
        <w:t xml:space="preserve"> </w:t>
      </w:r>
    </w:p>
    <w:p w:rsidR="00AC041A" w:rsidRPr="00AC041A" w:rsidRDefault="00AC041A" w:rsidP="00AC041A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041A">
        <w:rPr>
          <w:rFonts w:ascii="Times New Roman" w:hAnsi="Times New Roman" w:cs="Times New Roman"/>
          <w:sz w:val="24"/>
          <w:szCs w:val="24"/>
        </w:rPr>
        <w:t xml:space="preserve">It would also be interesting to study whether Runx3 interacts with the CD103 </w:t>
      </w:r>
      <w:r w:rsidR="004C4D95">
        <w:rPr>
          <w:rFonts w:ascii="Times New Roman" w:hAnsi="Times New Roman" w:cs="Times New Roman"/>
          <w:sz w:val="24"/>
          <w:szCs w:val="24"/>
        </w:rPr>
        <w:t xml:space="preserve">gene </w:t>
      </w:r>
      <w:r w:rsidRPr="00AC041A">
        <w:rPr>
          <w:rFonts w:ascii="Times New Roman" w:hAnsi="Times New Roman" w:cs="Times New Roman"/>
          <w:sz w:val="24"/>
          <w:szCs w:val="24"/>
        </w:rPr>
        <w:t>locus.</w:t>
      </w:r>
      <w:r w:rsidR="004C4D95">
        <w:rPr>
          <w:rFonts w:ascii="Times New Roman" w:hAnsi="Times New Roman" w:cs="Times New Roman"/>
          <w:sz w:val="24"/>
          <w:szCs w:val="24"/>
        </w:rPr>
        <w:t xml:space="preserve"> </w:t>
      </w:r>
      <w:r w:rsidR="00966994">
        <w:rPr>
          <w:rFonts w:ascii="Times New Roman" w:hAnsi="Times New Roman" w:cs="Times New Roman"/>
          <w:sz w:val="24"/>
          <w:szCs w:val="24"/>
        </w:rPr>
        <w:t>C</w:t>
      </w:r>
      <w:r w:rsidR="004C4D95">
        <w:rPr>
          <w:rFonts w:ascii="Times New Roman" w:hAnsi="Times New Roman" w:cs="Times New Roman"/>
          <w:sz w:val="24"/>
          <w:szCs w:val="24"/>
        </w:rPr>
        <w:t xml:space="preserve">hromosome conformation capture and chromatin </w:t>
      </w:r>
      <w:proofErr w:type="spellStart"/>
      <w:r w:rsidR="004C4D95">
        <w:rPr>
          <w:rFonts w:ascii="Times New Roman" w:hAnsi="Times New Roman" w:cs="Times New Roman"/>
          <w:sz w:val="24"/>
          <w:szCs w:val="24"/>
        </w:rPr>
        <w:t>immunoprecipitation</w:t>
      </w:r>
      <w:proofErr w:type="spellEnd"/>
      <w:r w:rsidR="004C4D95">
        <w:rPr>
          <w:rFonts w:ascii="Times New Roman" w:hAnsi="Times New Roman" w:cs="Times New Roman"/>
          <w:sz w:val="24"/>
          <w:szCs w:val="24"/>
        </w:rPr>
        <w:t xml:space="preserve"> </w:t>
      </w:r>
      <w:r w:rsidRPr="00AC04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could be used to study Runx3-CD103 interaction. The results may reveal whether there is a direct interaction between CD103 </w:t>
      </w:r>
      <w:r w:rsidR="004C4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gene locus </w:t>
      </w:r>
      <w:r w:rsidRPr="00AC041A">
        <w:rPr>
          <w:rFonts w:ascii="Times New Roman" w:hAnsi="Times New Roman" w:cs="Times New Roman"/>
          <w:color w:val="000000" w:themeColor="text1"/>
          <w:sz w:val="24"/>
          <w:szCs w:val="24"/>
        </w:rPr>
        <w:t>and Runx3</w:t>
      </w:r>
      <w:r w:rsidR="004C4D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C04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52D34" w:rsidRDefault="00E25C50" w:rsidP="006E044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4DC4">
        <w:rPr>
          <w:rFonts w:ascii="Times New Roman" w:hAnsi="Times New Roman" w:cs="Times New Roman"/>
          <w:sz w:val="24"/>
          <w:szCs w:val="24"/>
        </w:rPr>
        <w:t xml:space="preserve">I would also like to </w:t>
      </w:r>
      <w:r w:rsidR="00C04DC4">
        <w:rPr>
          <w:rFonts w:ascii="Times New Roman" w:hAnsi="Times New Roman" w:cs="Times New Roman"/>
          <w:sz w:val="24"/>
          <w:szCs w:val="24"/>
        </w:rPr>
        <w:t xml:space="preserve">investigate the role of </w:t>
      </w:r>
      <w:proofErr w:type="spellStart"/>
      <w:r w:rsidR="00C04DC4">
        <w:rPr>
          <w:rFonts w:ascii="Times New Roman" w:hAnsi="Times New Roman" w:cs="Times New Roman"/>
          <w:sz w:val="24"/>
          <w:szCs w:val="24"/>
        </w:rPr>
        <w:t>chemokine</w:t>
      </w:r>
      <w:proofErr w:type="spellEnd"/>
      <w:r w:rsidR="00C04DC4">
        <w:rPr>
          <w:rFonts w:ascii="Times New Roman" w:hAnsi="Times New Roman" w:cs="Times New Roman"/>
          <w:sz w:val="24"/>
          <w:szCs w:val="24"/>
        </w:rPr>
        <w:t xml:space="preserve"> stimulation in regulating</w:t>
      </w:r>
      <w:r w:rsidR="00C04DC4" w:rsidRPr="00C04DC4">
        <w:rPr>
          <w:rFonts w:ascii="Times New Roman" w:hAnsi="Times New Roman" w:cs="Times New Roman"/>
          <w:sz w:val="24"/>
          <w:szCs w:val="24"/>
        </w:rPr>
        <w:t xml:space="preserve"> </w:t>
      </w:r>
      <w:r w:rsidRPr="00C04DC4">
        <w:rPr>
          <w:rFonts w:ascii="Times New Roman" w:hAnsi="Times New Roman" w:cs="Times New Roman"/>
          <w:sz w:val="24"/>
          <w:szCs w:val="24"/>
        </w:rPr>
        <w:t xml:space="preserve">the </w:t>
      </w:r>
      <w:r w:rsidR="00C04DC4" w:rsidRPr="00C04DC4">
        <w:rPr>
          <w:rFonts w:ascii="Times New Roman" w:hAnsi="Times New Roman" w:cs="Times New Roman"/>
          <w:sz w:val="24"/>
          <w:szCs w:val="24"/>
        </w:rPr>
        <w:t xml:space="preserve">adhesion between CD103-E </w:t>
      </w:r>
      <w:proofErr w:type="spellStart"/>
      <w:r w:rsidR="00C04DC4" w:rsidRPr="00C04DC4">
        <w:rPr>
          <w:rFonts w:ascii="Times New Roman" w:hAnsi="Times New Roman" w:cs="Times New Roman"/>
          <w:sz w:val="24"/>
          <w:szCs w:val="24"/>
        </w:rPr>
        <w:t>cadherin</w:t>
      </w:r>
      <w:proofErr w:type="spellEnd"/>
      <w:r w:rsidR="00C04DC4" w:rsidRPr="00C04DC4">
        <w:rPr>
          <w:rFonts w:ascii="Times New Roman" w:hAnsi="Times New Roman" w:cs="Times New Roman"/>
          <w:sz w:val="24"/>
          <w:szCs w:val="24"/>
        </w:rPr>
        <w:t xml:space="preserve"> </w:t>
      </w:r>
      <w:r w:rsidRPr="00C04DC4">
        <w:rPr>
          <w:rFonts w:ascii="Times New Roman" w:hAnsi="Times New Roman" w:cs="Times New Roman"/>
          <w:sz w:val="24"/>
          <w:szCs w:val="24"/>
        </w:rPr>
        <w:t>during ovarian cancer.</w:t>
      </w:r>
      <w:r w:rsidR="00C04DC4" w:rsidRPr="00C04DC4">
        <w:rPr>
          <w:rFonts w:ascii="Times New Roman" w:hAnsi="Times New Roman" w:cs="Times New Roman"/>
          <w:sz w:val="24"/>
          <w:szCs w:val="24"/>
        </w:rPr>
        <w:t xml:space="preserve"> </w:t>
      </w:r>
      <w:r w:rsidR="00C04DC4" w:rsidRPr="00C04DC4">
        <w:rPr>
          <w:rFonts w:ascii="Times New Roman" w:hAnsi="Times New Roman" w:cs="Times New Roman"/>
          <w:color w:val="000000"/>
          <w:sz w:val="24"/>
          <w:szCs w:val="24"/>
        </w:rPr>
        <w:t xml:space="preserve">A recent study demonstrated that </w:t>
      </w:r>
      <w:r w:rsidR="00C04DC4" w:rsidRPr="00C04DC4">
        <w:rPr>
          <w:rFonts w:ascii="Times New Roman" w:hAnsi="Times New Roman" w:cs="Times New Roman"/>
          <w:color w:val="000000"/>
          <w:sz w:val="24"/>
          <w:szCs w:val="24"/>
        </w:rPr>
        <w:lastRenderedPageBreak/>
        <w:t>intraepithelial T cells isolated from the gut showed a greater potential to bind E-</w:t>
      </w:r>
      <w:proofErr w:type="spellStart"/>
      <w:r w:rsidR="00C04DC4" w:rsidRPr="00C04DC4">
        <w:rPr>
          <w:rFonts w:ascii="Times New Roman" w:hAnsi="Times New Roman" w:cs="Times New Roman"/>
          <w:color w:val="000000"/>
          <w:sz w:val="24"/>
          <w:szCs w:val="24"/>
        </w:rPr>
        <w:t>cadherin</w:t>
      </w:r>
      <w:proofErr w:type="spellEnd"/>
      <w:r w:rsidR="00C04DC4" w:rsidRPr="00C04DC4">
        <w:rPr>
          <w:rFonts w:ascii="Times New Roman" w:hAnsi="Times New Roman" w:cs="Times New Roman"/>
          <w:color w:val="000000"/>
          <w:sz w:val="24"/>
          <w:szCs w:val="24"/>
        </w:rPr>
        <w:t xml:space="preserve"> following stimulation by the </w:t>
      </w:r>
      <w:proofErr w:type="spellStart"/>
      <w:r w:rsidR="00C04DC4" w:rsidRPr="00C04DC4">
        <w:rPr>
          <w:rFonts w:ascii="Times New Roman" w:hAnsi="Times New Roman" w:cs="Times New Roman"/>
          <w:color w:val="000000"/>
          <w:sz w:val="24"/>
          <w:szCs w:val="24"/>
        </w:rPr>
        <w:t>chemokine</w:t>
      </w:r>
      <w:proofErr w:type="spellEnd"/>
      <w:r w:rsidR="00C04DC4" w:rsidRPr="00C04DC4">
        <w:rPr>
          <w:rFonts w:ascii="Times New Roman" w:hAnsi="Times New Roman" w:cs="Times New Roman"/>
          <w:color w:val="000000"/>
          <w:sz w:val="24"/>
          <w:szCs w:val="24"/>
        </w:rPr>
        <w:t xml:space="preserve"> CCL25, which is produced by cells of the intestinal mucosa (</w:t>
      </w:r>
      <w:r w:rsidR="00C04DC4" w:rsidRPr="006E0444">
        <w:rPr>
          <w:rFonts w:ascii="Times New Roman" w:hAnsi="Times New Roman" w:cs="Times New Roman"/>
          <w:color w:val="000000" w:themeColor="text1"/>
          <w:sz w:val="24"/>
          <w:szCs w:val="24"/>
        </w:rPr>
        <w:t>Ericsson et al., 2004</w:t>
      </w:r>
      <w:r w:rsidR="00C04DC4" w:rsidRPr="00C04DC4">
        <w:rPr>
          <w:rFonts w:ascii="Times New Roman" w:hAnsi="Times New Roman" w:cs="Times New Roman"/>
          <w:color w:val="000000"/>
          <w:sz w:val="24"/>
          <w:szCs w:val="24"/>
        </w:rPr>
        <w:t xml:space="preserve">). This suggests that </w:t>
      </w:r>
      <w:proofErr w:type="spellStart"/>
      <w:r w:rsidR="00C04DC4" w:rsidRPr="00C04DC4">
        <w:rPr>
          <w:rFonts w:ascii="Times New Roman" w:hAnsi="Times New Roman" w:cs="Times New Roman"/>
          <w:color w:val="000000"/>
          <w:sz w:val="24"/>
          <w:szCs w:val="24"/>
        </w:rPr>
        <w:t>chemokine</w:t>
      </w:r>
      <w:proofErr w:type="spellEnd"/>
      <w:r w:rsidR="00C04DC4" w:rsidRPr="00C04DC4">
        <w:rPr>
          <w:rFonts w:ascii="Times New Roman" w:hAnsi="Times New Roman" w:cs="Times New Roman"/>
          <w:color w:val="000000"/>
          <w:sz w:val="24"/>
          <w:szCs w:val="24"/>
        </w:rPr>
        <w:t xml:space="preserve"> stimulation might play a more general role in modulation of the binding between CD103+ T cells and epithelial cells.</w:t>
      </w:r>
      <w:r w:rsidR="00C04DC4" w:rsidRPr="00C04DC4">
        <w:rPr>
          <w:rFonts w:ascii="Times New Roman" w:hAnsi="Times New Roman" w:cs="Times New Roman"/>
          <w:sz w:val="24"/>
          <w:szCs w:val="24"/>
        </w:rPr>
        <w:t xml:space="preserve"> </w:t>
      </w:r>
      <w:r w:rsidR="006B3191">
        <w:rPr>
          <w:rFonts w:ascii="Times New Roman" w:hAnsi="Times New Roman" w:cs="Times New Roman"/>
          <w:sz w:val="24"/>
          <w:szCs w:val="24"/>
        </w:rPr>
        <w:t>S</w:t>
      </w:r>
      <w:r w:rsidR="00DA4EAE">
        <w:rPr>
          <w:rFonts w:ascii="Times New Roman" w:hAnsi="Times New Roman" w:cs="Times New Roman"/>
          <w:sz w:val="24"/>
          <w:szCs w:val="24"/>
        </w:rPr>
        <w:t>olid phase assays using T cell lines</w:t>
      </w:r>
      <w:r w:rsidR="006B3191">
        <w:rPr>
          <w:rFonts w:ascii="Times New Roman" w:hAnsi="Times New Roman" w:cs="Times New Roman"/>
          <w:sz w:val="24"/>
          <w:szCs w:val="24"/>
        </w:rPr>
        <w:t xml:space="preserve"> expressing CD103 and cell lines not expressing CD103</w:t>
      </w:r>
      <w:r w:rsidR="00DA4EAE">
        <w:rPr>
          <w:rFonts w:ascii="Times New Roman" w:hAnsi="Times New Roman" w:cs="Times New Roman"/>
          <w:sz w:val="24"/>
          <w:szCs w:val="24"/>
        </w:rPr>
        <w:t xml:space="preserve"> </w:t>
      </w:r>
      <w:r w:rsidR="006B3191">
        <w:rPr>
          <w:rFonts w:ascii="Times New Roman" w:hAnsi="Times New Roman" w:cs="Times New Roman"/>
          <w:sz w:val="24"/>
          <w:szCs w:val="24"/>
        </w:rPr>
        <w:t xml:space="preserve">could be conducted and the cell adhesion on stimulation with CCL25 could be measured. </w:t>
      </w:r>
      <w:r w:rsidR="00C16008">
        <w:rPr>
          <w:rFonts w:ascii="Times New Roman" w:hAnsi="Times New Roman" w:cs="Times New Roman"/>
          <w:sz w:val="24"/>
          <w:szCs w:val="24"/>
        </w:rPr>
        <w:t xml:space="preserve">Additionally the expression of CCR7 could be checked on both the cell lines. </w:t>
      </w:r>
      <w:r w:rsidR="00F7610B">
        <w:rPr>
          <w:rFonts w:ascii="Times New Roman" w:hAnsi="Times New Roman" w:cs="Times New Roman"/>
          <w:sz w:val="24"/>
          <w:szCs w:val="24"/>
        </w:rPr>
        <w:t>Thus</w:t>
      </w:r>
      <w:r w:rsidR="00C16008">
        <w:rPr>
          <w:rFonts w:ascii="Times New Roman" w:hAnsi="Times New Roman" w:cs="Times New Roman"/>
          <w:sz w:val="24"/>
          <w:szCs w:val="24"/>
        </w:rPr>
        <w:t>, this study</w:t>
      </w:r>
      <w:r w:rsidR="00F7610B">
        <w:rPr>
          <w:rFonts w:ascii="Times New Roman" w:hAnsi="Times New Roman" w:cs="Times New Roman"/>
          <w:sz w:val="24"/>
          <w:szCs w:val="24"/>
        </w:rPr>
        <w:t xml:space="preserve"> </w:t>
      </w:r>
      <w:r w:rsidR="00A52D34">
        <w:rPr>
          <w:rFonts w:ascii="Times New Roman" w:hAnsi="Times New Roman" w:cs="Times New Roman"/>
          <w:sz w:val="24"/>
          <w:szCs w:val="24"/>
        </w:rPr>
        <w:t xml:space="preserve">would help to develop a more accurate view of CD103-E </w:t>
      </w:r>
      <w:proofErr w:type="spellStart"/>
      <w:r w:rsidR="00A52D34">
        <w:rPr>
          <w:rFonts w:ascii="Times New Roman" w:hAnsi="Times New Roman" w:cs="Times New Roman"/>
          <w:sz w:val="24"/>
          <w:szCs w:val="24"/>
        </w:rPr>
        <w:t>cadherin</w:t>
      </w:r>
      <w:proofErr w:type="spellEnd"/>
      <w:r w:rsidR="00A52D34">
        <w:rPr>
          <w:rFonts w:ascii="Times New Roman" w:hAnsi="Times New Roman" w:cs="Times New Roman"/>
          <w:sz w:val="24"/>
          <w:szCs w:val="24"/>
        </w:rPr>
        <w:t xml:space="preserve"> adhesion in ovarian cancer. </w:t>
      </w:r>
    </w:p>
    <w:p w:rsidR="00A52D34" w:rsidRDefault="00A52D34" w:rsidP="006E044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Apart from Cd103, it would be worthy of investigating the</w:t>
      </w:r>
      <w:r w:rsidRPr="00685C1E">
        <w:rPr>
          <w:rFonts w:ascii="Times New Roman" w:hAnsi="Times New Roman" w:cs="Times New Roman"/>
          <w:sz w:val="24"/>
          <w:szCs w:val="24"/>
        </w:rPr>
        <w:t xml:space="preserve"> presence of CD16, and CD23, on ovarian carcinoma cells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2D34" w:rsidRDefault="00A52D34" w:rsidP="00A52D3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52D34" w:rsidRDefault="00A52D34" w:rsidP="00A52D3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97C39" w:rsidRPr="00685C1E" w:rsidRDefault="00C04DC4" w:rsidP="006E04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97C39" w:rsidRPr="00685C1E" w:rsidSect="00587E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33694"/>
    <w:multiLevelType w:val="multilevel"/>
    <w:tmpl w:val="2EDC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B6458"/>
    <w:rsid w:val="00012A5D"/>
    <w:rsid w:val="000179BB"/>
    <w:rsid w:val="000E09BA"/>
    <w:rsid w:val="00175D38"/>
    <w:rsid w:val="001A2C53"/>
    <w:rsid w:val="001B7B28"/>
    <w:rsid w:val="001D2519"/>
    <w:rsid w:val="001E76E8"/>
    <w:rsid w:val="001F2F1D"/>
    <w:rsid w:val="00236FBC"/>
    <w:rsid w:val="00285924"/>
    <w:rsid w:val="0028692D"/>
    <w:rsid w:val="002B6458"/>
    <w:rsid w:val="00304C46"/>
    <w:rsid w:val="00336F26"/>
    <w:rsid w:val="003738BA"/>
    <w:rsid w:val="003C41A5"/>
    <w:rsid w:val="00411099"/>
    <w:rsid w:val="00497B49"/>
    <w:rsid w:val="004A6550"/>
    <w:rsid w:val="004C0EEB"/>
    <w:rsid w:val="004C4D95"/>
    <w:rsid w:val="005643BE"/>
    <w:rsid w:val="00573544"/>
    <w:rsid w:val="00587EFE"/>
    <w:rsid w:val="005C7ACC"/>
    <w:rsid w:val="00633E11"/>
    <w:rsid w:val="00642D68"/>
    <w:rsid w:val="0067552E"/>
    <w:rsid w:val="00685C1E"/>
    <w:rsid w:val="006A4791"/>
    <w:rsid w:val="006B3191"/>
    <w:rsid w:val="006D047A"/>
    <w:rsid w:val="006E0444"/>
    <w:rsid w:val="00765340"/>
    <w:rsid w:val="0077364A"/>
    <w:rsid w:val="007D2F88"/>
    <w:rsid w:val="007E0BDA"/>
    <w:rsid w:val="00823972"/>
    <w:rsid w:val="008773BE"/>
    <w:rsid w:val="008B76E2"/>
    <w:rsid w:val="00914F9F"/>
    <w:rsid w:val="009237FF"/>
    <w:rsid w:val="00966994"/>
    <w:rsid w:val="00982298"/>
    <w:rsid w:val="009B14D1"/>
    <w:rsid w:val="00A40B04"/>
    <w:rsid w:val="00A511ED"/>
    <w:rsid w:val="00A52D34"/>
    <w:rsid w:val="00A64CDF"/>
    <w:rsid w:val="00A9086A"/>
    <w:rsid w:val="00A97C39"/>
    <w:rsid w:val="00AC041A"/>
    <w:rsid w:val="00B2342D"/>
    <w:rsid w:val="00B33E99"/>
    <w:rsid w:val="00B37B19"/>
    <w:rsid w:val="00B935EC"/>
    <w:rsid w:val="00BC66EC"/>
    <w:rsid w:val="00BD29C6"/>
    <w:rsid w:val="00BD4EF4"/>
    <w:rsid w:val="00BE65D7"/>
    <w:rsid w:val="00C04DC4"/>
    <w:rsid w:val="00C108B4"/>
    <w:rsid w:val="00C16008"/>
    <w:rsid w:val="00C166F2"/>
    <w:rsid w:val="00C849CF"/>
    <w:rsid w:val="00C8627A"/>
    <w:rsid w:val="00CB492D"/>
    <w:rsid w:val="00CE1FF0"/>
    <w:rsid w:val="00D05FE9"/>
    <w:rsid w:val="00D233BA"/>
    <w:rsid w:val="00D778AF"/>
    <w:rsid w:val="00D826BF"/>
    <w:rsid w:val="00DA4EAE"/>
    <w:rsid w:val="00E05E7D"/>
    <w:rsid w:val="00E25C50"/>
    <w:rsid w:val="00E32006"/>
    <w:rsid w:val="00EA2B1B"/>
    <w:rsid w:val="00EB01A6"/>
    <w:rsid w:val="00EB1F9D"/>
    <w:rsid w:val="00EE113F"/>
    <w:rsid w:val="00EF7DE2"/>
    <w:rsid w:val="00F11DC2"/>
    <w:rsid w:val="00F273B0"/>
    <w:rsid w:val="00F53CE3"/>
    <w:rsid w:val="00F7610B"/>
    <w:rsid w:val="00F81BCE"/>
    <w:rsid w:val="00F87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EFE"/>
  </w:style>
  <w:style w:type="paragraph" w:styleId="Heading2">
    <w:name w:val="heading 2"/>
    <w:basedOn w:val="Normal"/>
    <w:link w:val="Heading2Char"/>
    <w:uiPriority w:val="9"/>
    <w:qFormat/>
    <w:rsid w:val="00D05F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B6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B6458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05FE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ocnumber">
    <w:name w:val="tocnumber"/>
    <w:basedOn w:val="DefaultParagraphFont"/>
    <w:rsid w:val="00D05FE9"/>
  </w:style>
  <w:style w:type="character" w:customStyle="1" w:styleId="toctext">
    <w:name w:val="toctext"/>
    <w:basedOn w:val="DefaultParagraphFont"/>
    <w:rsid w:val="00D05FE9"/>
  </w:style>
  <w:style w:type="character" w:customStyle="1" w:styleId="editsection">
    <w:name w:val="editsection"/>
    <w:basedOn w:val="DefaultParagraphFont"/>
    <w:rsid w:val="00D05FE9"/>
  </w:style>
  <w:style w:type="character" w:customStyle="1" w:styleId="mw-headline">
    <w:name w:val="mw-headline"/>
    <w:basedOn w:val="DefaultParagraphFont"/>
    <w:rsid w:val="00D05FE9"/>
  </w:style>
  <w:style w:type="paragraph" w:styleId="BalloonText">
    <w:name w:val="Balloon Text"/>
    <w:basedOn w:val="Normal"/>
    <w:link w:val="BalloonTextChar"/>
    <w:uiPriority w:val="99"/>
    <w:semiHidden/>
    <w:unhideWhenUsed/>
    <w:rsid w:val="00336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F26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BC66E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3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FullNameHere</dc:creator>
  <cp:keywords/>
  <dc:description/>
  <cp:lastModifiedBy>FullNameHere</cp:lastModifiedBy>
  <cp:revision>22</cp:revision>
  <dcterms:created xsi:type="dcterms:W3CDTF">2010-07-24T09:17:00Z</dcterms:created>
  <dcterms:modified xsi:type="dcterms:W3CDTF">2010-08-05T21:05:00Z</dcterms:modified>
</cp:coreProperties>
</file>